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8E" w:rsidRPr="00BE16EC" w:rsidRDefault="00BE16EC" w:rsidP="005F0E9C">
      <w:pPr>
        <w:jc w:val="center"/>
        <w:rPr>
          <w:b/>
          <w:sz w:val="36"/>
          <w:szCs w:val="40"/>
        </w:rPr>
      </w:pPr>
      <w:r w:rsidRPr="00BE16EC">
        <w:rPr>
          <w:b/>
          <w:sz w:val="36"/>
          <w:szCs w:val="40"/>
        </w:rPr>
        <w:t>ΦΥΛΛΟ ΕΛΕΓΧΟΥ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 w:rsidRPr="00BE16EC">
        <w:rPr>
          <w:b/>
          <w:sz w:val="28"/>
          <w:szCs w:val="40"/>
        </w:rPr>
        <w:t xml:space="preserve">ΜΑΘΗΜΑ: </w:t>
      </w:r>
      <w:r w:rsidR="000D2B62">
        <w:rPr>
          <w:b/>
          <w:sz w:val="28"/>
          <w:szCs w:val="40"/>
        </w:rPr>
        <w:t>ΧΕΙΡΟΥΡΓΙΚΗ ΙΙ, ΚΕΦΑΛΑΙΟ</w:t>
      </w:r>
      <w:r w:rsidR="005D6F4E">
        <w:rPr>
          <w:b/>
          <w:sz w:val="28"/>
          <w:szCs w:val="40"/>
        </w:rPr>
        <w:t>:</w:t>
      </w:r>
      <w:r w:rsidR="00B27C25">
        <w:rPr>
          <w:b/>
          <w:sz w:val="28"/>
          <w:szCs w:val="40"/>
        </w:rPr>
        <w:t xml:space="preserve">ΠΑΘΗΣΕΙΣ </w:t>
      </w:r>
      <w:r w:rsidR="001706C5">
        <w:rPr>
          <w:b/>
          <w:sz w:val="28"/>
          <w:szCs w:val="40"/>
        </w:rPr>
        <w:t>ΣΤΟΜΑΧΟΥ-12ΔΑΚΤΥΛΟΥ</w:t>
      </w:r>
    </w:p>
    <w:p w:rsidR="002E2B8E" w:rsidRDefault="00BE16EC" w:rsidP="001F44F9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ΟΝΟΜ/ΜΟ ΚΑΤΑΡΤΙΖΟΜΕΝΟΥ………………………………………………..............</w:t>
      </w:r>
    </w:p>
    <w:p w:rsidR="00045138" w:rsidRDefault="00045138" w:rsidP="001F44F9">
      <w:pPr>
        <w:jc w:val="center"/>
        <w:rPr>
          <w:b/>
          <w:sz w:val="28"/>
          <w:szCs w:val="40"/>
        </w:rPr>
      </w:pPr>
    </w:p>
    <w:p w:rsidR="005932A3" w:rsidRDefault="00586263" w:rsidP="00BE16EC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Αναφέρετε </w:t>
      </w:r>
      <w:r w:rsidR="001706C5">
        <w:rPr>
          <w:b/>
          <w:sz w:val="28"/>
          <w:szCs w:val="40"/>
        </w:rPr>
        <w:t>τι είναι η γαστρορραγία.</w:t>
      </w:r>
    </w:p>
    <w:p w:rsidR="00B27C25" w:rsidRDefault="007B1C7E" w:rsidP="00B27C2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25" style="width:0;height:1.5pt" o:hralign="center" o:hrstd="t" o:hr="t" fillcolor="#a0a0a0" stroked="f"/>
        </w:pict>
      </w:r>
    </w:p>
    <w:p w:rsidR="00B27C25" w:rsidRDefault="007B1C7E" w:rsidP="00B27C2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26" style="width:0;height:1.5pt" o:hralign="center" o:hrstd="t" o:hr="t" fillcolor="#a0a0a0" stroked="f"/>
        </w:pict>
      </w:r>
    </w:p>
    <w:p w:rsidR="00B27C25" w:rsidRDefault="007B1C7E" w:rsidP="00B27C2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27" style="width:0;height:1.5pt" o:hralign="center" o:hrstd="t" o:hr="t" fillcolor="#a0a0a0" stroked="f"/>
        </w:pict>
      </w:r>
    </w:p>
    <w:p w:rsidR="00B27C25" w:rsidRDefault="007B1C7E" w:rsidP="00B27C2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28" style="width:0;height:1.5pt" o:hralign="center" o:hrstd="t" o:hr="t" fillcolor="#a0a0a0" stroked="f"/>
        </w:pict>
      </w:r>
    </w:p>
    <w:p w:rsidR="00B27C25" w:rsidRDefault="007B1C7E" w:rsidP="00B27C2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29" style="width:0;height:1.5pt" o:hralign="center" o:hrstd="t" o:hr="t" fillcolor="#a0a0a0" stroked="f"/>
        </w:pict>
      </w:r>
    </w:p>
    <w:p w:rsidR="00586263" w:rsidRPr="001706C5" w:rsidRDefault="007B1C7E" w:rsidP="001706C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30" style="width:0;height:1.5pt" o:hralign="center" o:hrstd="t" o:hr="t" fillcolor="#a0a0a0" stroked="f"/>
        </w:pict>
      </w:r>
    </w:p>
    <w:p w:rsidR="00586263" w:rsidRDefault="00586263" w:rsidP="00586263">
      <w:pPr>
        <w:pStyle w:val="a3"/>
        <w:rPr>
          <w:b/>
          <w:sz w:val="28"/>
          <w:szCs w:val="40"/>
        </w:rPr>
      </w:pPr>
    </w:p>
    <w:p w:rsidR="00B27C25" w:rsidRDefault="00B27C25" w:rsidP="00B27C25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Αναφέρετε τρία (3) ειδικά συμπτώματα που παρουσιάζονται στον καρκίνο </w:t>
      </w:r>
      <w:r w:rsidR="001706C5">
        <w:rPr>
          <w:b/>
          <w:sz w:val="28"/>
          <w:szCs w:val="40"/>
        </w:rPr>
        <w:t>του στομάχου</w:t>
      </w:r>
      <w:r>
        <w:rPr>
          <w:b/>
          <w:sz w:val="28"/>
          <w:szCs w:val="40"/>
        </w:rPr>
        <w:t>.</w:t>
      </w:r>
    </w:p>
    <w:p w:rsidR="001706C5" w:rsidRDefault="007B1C7E" w:rsidP="001706C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31" style="width:0;height:1.5pt" o:hralign="center" o:hrstd="t" o:hr="t" fillcolor="#a0a0a0" stroked="f"/>
        </w:pict>
      </w:r>
    </w:p>
    <w:p w:rsidR="001706C5" w:rsidRDefault="007B1C7E" w:rsidP="001706C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32" style="width:0;height:1.5pt" o:hralign="center" o:hrstd="t" o:hr="t" fillcolor="#a0a0a0" stroked="f"/>
        </w:pict>
      </w:r>
    </w:p>
    <w:p w:rsidR="001706C5" w:rsidRDefault="007B1C7E" w:rsidP="001706C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33" style="width:0;height:1.5pt" o:hralign="center" o:hrstd="t" o:hr="t" fillcolor="#a0a0a0" stroked="f"/>
        </w:pict>
      </w:r>
    </w:p>
    <w:p w:rsidR="00586263" w:rsidRPr="00586263" w:rsidRDefault="007B1C7E" w:rsidP="001706C5">
      <w:pPr>
        <w:pStyle w:val="a3"/>
        <w:rPr>
          <w:b/>
          <w:sz w:val="28"/>
          <w:szCs w:val="40"/>
        </w:rPr>
      </w:pPr>
      <w:r w:rsidRPr="007B1C7E">
        <w:rPr>
          <w:b/>
          <w:sz w:val="28"/>
          <w:szCs w:val="40"/>
        </w:rPr>
        <w:pict>
          <v:rect id="_x0000_i1034" style="width:0;height:1.5pt" o:hralign="center" o:hrstd="t" o:hr="t" fillcolor="#a0a0a0" stroked="f"/>
        </w:pict>
      </w:r>
    </w:p>
    <w:p w:rsidR="004638B2" w:rsidRDefault="004638B2" w:rsidP="004638B2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Στον ακόλουθο πίνακα σημειώστε ένα Χ στην κατάλληλη στήλη.</w:t>
      </w:r>
    </w:p>
    <w:p w:rsidR="00D954F4" w:rsidRDefault="00D954F4" w:rsidP="00D954F4">
      <w:pPr>
        <w:pStyle w:val="a3"/>
        <w:rPr>
          <w:b/>
          <w:sz w:val="28"/>
          <w:szCs w:val="40"/>
        </w:rPr>
      </w:pPr>
    </w:p>
    <w:tbl>
      <w:tblPr>
        <w:tblStyle w:val="a5"/>
        <w:tblW w:w="9886" w:type="dxa"/>
        <w:tblInd w:w="534" w:type="dxa"/>
        <w:tblLook w:val="04A0"/>
      </w:tblPr>
      <w:tblGrid>
        <w:gridCol w:w="578"/>
        <w:gridCol w:w="7087"/>
        <w:gridCol w:w="1128"/>
        <w:gridCol w:w="1093"/>
      </w:tblGrid>
      <w:tr w:rsidR="005F0E9C" w:rsidTr="001706C5">
        <w:trPr>
          <w:trHeight w:val="545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285D96" w:rsidRDefault="002E2B8E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ΠΡΟΤΑΣΕΙΣ ΣΩΣΤΟΥ ΛΑΘΟΥΣ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</w:t>
            </w:r>
            <w:r w:rsidR="005F0E9C">
              <w:rPr>
                <w:b/>
                <w:sz w:val="28"/>
                <w:szCs w:val="40"/>
              </w:rPr>
              <w:t>ΩΣΤΟ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Λ</w:t>
            </w:r>
            <w:r w:rsidR="005F0E9C">
              <w:rPr>
                <w:b/>
                <w:sz w:val="28"/>
                <w:szCs w:val="40"/>
              </w:rPr>
              <w:t>ΑΘΟΣ</w:t>
            </w:r>
          </w:p>
        </w:tc>
      </w:tr>
      <w:tr w:rsidR="005F0E9C" w:rsidTr="001706C5">
        <w:trPr>
          <w:trHeight w:val="714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7087" w:type="dxa"/>
            <w:vAlign w:val="center"/>
          </w:tcPr>
          <w:p w:rsidR="00285D96" w:rsidRDefault="001706C5" w:rsidP="001706C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Ρόλος του δωδεκαδακτύλου είναι η αποθήκευση τροφής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99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7087" w:type="dxa"/>
            <w:vAlign w:val="center"/>
          </w:tcPr>
          <w:p w:rsidR="00285D96" w:rsidRDefault="001706C5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Στο στομάχι οι τροφές ανακατεύονται με γαστρικά υγρά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1263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7087" w:type="dxa"/>
            <w:vAlign w:val="center"/>
          </w:tcPr>
          <w:p w:rsidR="00285D96" w:rsidRDefault="001706C5" w:rsidP="00B27C2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Στο στομάχι γίνεται, κατά κύριο λόγο, η πέψη της τροφής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5F0E9C" w:rsidTr="001706C5">
        <w:trPr>
          <w:trHeight w:val="828"/>
        </w:trPr>
        <w:tc>
          <w:tcPr>
            <w:tcW w:w="578" w:type="dxa"/>
            <w:vAlign w:val="center"/>
          </w:tcPr>
          <w:p w:rsidR="00285D96" w:rsidRDefault="00285D96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7087" w:type="dxa"/>
            <w:vAlign w:val="center"/>
          </w:tcPr>
          <w:p w:rsidR="00285D96" w:rsidRDefault="001706C5" w:rsidP="001706C5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Στο γαστρικό έλκος, ο πόνος αντανακλά στην ωμοπλάτη</w:t>
            </w:r>
          </w:p>
        </w:tc>
        <w:tc>
          <w:tcPr>
            <w:tcW w:w="1128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285D96" w:rsidRDefault="00285D96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0D2B62" w:rsidTr="001706C5">
        <w:trPr>
          <w:trHeight w:val="1123"/>
        </w:trPr>
        <w:tc>
          <w:tcPr>
            <w:tcW w:w="578" w:type="dxa"/>
            <w:vAlign w:val="center"/>
          </w:tcPr>
          <w:p w:rsidR="000D2B62" w:rsidRDefault="000D2B62" w:rsidP="005F0E9C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5</w:t>
            </w:r>
          </w:p>
        </w:tc>
        <w:tc>
          <w:tcPr>
            <w:tcW w:w="7087" w:type="dxa"/>
            <w:vAlign w:val="center"/>
          </w:tcPr>
          <w:p w:rsidR="000D2B62" w:rsidRDefault="001706C5" w:rsidP="005F0E9C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Σύμπτωμα της γαστρορραγίας είναι η αιματέμεση ή η μέλαινα κένωση</w:t>
            </w:r>
          </w:p>
        </w:tc>
        <w:tc>
          <w:tcPr>
            <w:tcW w:w="1128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  <w:tc>
          <w:tcPr>
            <w:tcW w:w="1093" w:type="dxa"/>
          </w:tcPr>
          <w:p w:rsidR="000D2B62" w:rsidRDefault="000D2B62" w:rsidP="00D954F4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3C1F31" w:rsidRDefault="003C1F31" w:rsidP="003C1F31">
      <w:pPr>
        <w:pStyle w:val="a3"/>
        <w:rPr>
          <w:b/>
          <w:sz w:val="28"/>
          <w:szCs w:val="40"/>
        </w:rPr>
      </w:pPr>
    </w:p>
    <w:p w:rsidR="003C1F31" w:rsidRPr="003C1F31" w:rsidRDefault="003C1F31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</w:p>
    <w:p w:rsidR="003C1F31" w:rsidRDefault="003C1F31" w:rsidP="003C1F31">
      <w:pPr>
        <w:pStyle w:val="a3"/>
        <w:rPr>
          <w:b/>
          <w:sz w:val="28"/>
          <w:szCs w:val="40"/>
        </w:rPr>
      </w:pPr>
    </w:p>
    <w:p w:rsidR="003C1F31" w:rsidRDefault="003C1F31" w:rsidP="003C1F31">
      <w:pPr>
        <w:pStyle w:val="a3"/>
        <w:rPr>
          <w:b/>
          <w:sz w:val="28"/>
          <w:szCs w:val="40"/>
        </w:rPr>
      </w:pPr>
    </w:p>
    <w:p w:rsidR="003C1F31" w:rsidRPr="003C1F31" w:rsidRDefault="007B1C7E" w:rsidP="003C1F31">
      <w:pPr>
        <w:pStyle w:val="a3"/>
        <w:tabs>
          <w:tab w:val="right" w:pos="10064"/>
        </w:tabs>
        <w:rPr>
          <w:b/>
          <w:sz w:val="32"/>
          <w:szCs w:val="40"/>
          <w:u w:val="single"/>
        </w:rPr>
      </w:pPr>
      <w:r w:rsidRPr="007B1C7E">
        <w:rPr>
          <w:b/>
          <w:sz w:val="28"/>
          <w:szCs w:val="40"/>
        </w:rPr>
        <w:pict>
          <v:rect id="_x0000_i1035" style="width:0;height:1.5pt" o:hralign="center" o:hrstd="t" o:hr="t" fillcolor="#a0a0a0" stroked="f"/>
        </w:pict>
      </w:r>
    </w:p>
    <w:p w:rsidR="00DD7627" w:rsidRDefault="00DD7627" w:rsidP="00DD7627">
      <w:pPr>
        <w:pStyle w:val="a3"/>
        <w:rPr>
          <w:b/>
          <w:sz w:val="28"/>
          <w:szCs w:val="40"/>
        </w:rPr>
      </w:pPr>
    </w:p>
    <w:p w:rsidR="00DD7627" w:rsidRDefault="00DD7627" w:rsidP="00DD7627">
      <w:pPr>
        <w:pStyle w:val="a3"/>
        <w:numPr>
          <w:ilvl w:val="0"/>
          <w:numId w:val="1"/>
        </w:numPr>
        <w:rPr>
          <w:b/>
          <w:sz w:val="28"/>
          <w:szCs w:val="40"/>
        </w:rPr>
      </w:pPr>
      <w:r>
        <w:rPr>
          <w:b/>
          <w:sz w:val="28"/>
          <w:szCs w:val="40"/>
        </w:rPr>
        <w:t>Αντιστοιχίστε στη στήλη Γ τα δεδομένα της στήλης Α με αυτά της στήλης Β</w:t>
      </w:r>
    </w:p>
    <w:p w:rsidR="000D6A00" w:rsidRPr="005F0E9C" w:rsidRDefault="000D6A00" w:rsidP="005F0E9C">
      <w:pPr>
        <w:rPr>
          <w:b/>
          <w:sz w:val="28"/>
          <w:szCs w:val="40"/>
        </w:rPr>
      </w:pPr>
    </w:p>
    <w:tbl>
      <w:tblPr>
        <w:tblStyle w:val="a5"/>
        <w:tblW w:w="9700" w:type="dxa"/>
        <w:tblInd w:w="720" w:type="dxa"/>
        <w:tblLook w:val="04A0"/>
      </w:tblPr>
      <w:tblGrid>
        <w:gridCol w:w="578"/>
        <w:gridCol w:w="3063"/>
        <w:gridCol w:w="4252"/>
        <w:gridCol w:w="1807"/>
      </w:tblGrid>
      <w:tr w:rsidR="00DD7627" w:rsidTr="00F43AF7">
        <w:trPr>
          <w:trHeight w:val="760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 w:rsidRPr="002E2B8E">
              <w:rPr>
                <w:b/>
                <w:szCs w:val="40"/>
              </w:rPr>
              <w:t>Α/Α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Β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Γ</w:t>
            </w:r>
          </w:p>
        </w:tc>
      </w:tr>
      <w:tr w:rsidR="00DD7627" w:rsidTr="00F43AF7">
        <w:trPr>
          <w:trHeight w:val="1065"/>
        </w:trPr>
        <w:tc>
          <w:tcPr>
            <w:tcW w:w="578" w:type="dxa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1</w:t>
            </w:r>
          </w:p>
        </w:tc>
        <w:tc>
          <w:tcPr>
            <w:tcW w:w="3063" w:type="dxa"/>
            <w:vAlign w:val="center"/>
          </w:tcPr>
          <w:p w:rsidR="00DD7627" w:rsidRDefault="00380353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Γαστρορραγία</w:t>
            </w:r>
          </w:p>
        </w:tc>
        <w:tc>
          <w:tcPr>
            <w:tcW w:w="4252" w:type="dxa"/>
            <w:vAlign w:val="center"/>
          </w:tcPr>
          <w:p w:rsidR="00DD7627" w:rsidRDefault="00380353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Α. Λύση της συνέχειας του τοιχώματος του στομάχου</w:t>
            </w:r>
          </w:p>
        </w:tc>
        <w:tc>
          <w:tcPr>
            <w:tcW w:w="1807" w:type="dxa"/>
          </w:tcPr>
          <w:p w:rsidR="00DD7627" w:rsidRDefault="00DD7627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DD7627" w:rsidTr="00F43AF7">
        <w:trPr>
          <w:trHeight w:val="1485"/>
        </w:trPr>
        <w:tc>
          <w:tcPr>
            <w:tcW w:w="578" w:type="dxa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2</w:t>
            </w:r>
          </w:p>
        </w:tc>
        <w:tc>
          <w:tcPr>
            <w:tcW w:w="3063" w:type="dxa"/>
            <w:vAlign w:val="center"/>
          </w:tcPr>
          <w:p w:rsidR="00DD7627" w:rsidRDefault="00380353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Διάτρηση έλκους στομάχου</w:t>
            </w:r>
          </w:p>
        </w:tc>
        <w:tc>
          <w:tcPr>
            <w:tcW w:w="4252" w:type="dxa"/>
            <w:vAlign w:val="center"/>
          </w:tcPr>
          <w:p w:rsidR="00DD7627" w:rsidRDefault="00380353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Β. Λύση της συνέχειας του τοιχώματος του δωδεκαδακτύλου</w:t>
            </w:r>
          </w:p>
        </w:tc>
        <w:tc>
          <w:tcPr>
            <w:tcW w:w="1807" w:type="dxa"/>
          </w:tcPr>
          <w:p w:rsidR="00DD7627" w:rsidRDefault="00DD7627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DD7627" w:rsidTr="00F43AF7">
        <w:trPr>
          <w:trHeight w:val="1173"/>
        </w:trPr>
        <w:tc>
          <w:tcPr>
            <w:tcW w:w="578" w:type="dxa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3</w:t>
            </w:r>
          </w:p>
        </w:tc>
        <w:tc>
          <w:tcPr>
            <w:tcW w:w="3063" w:type="dxa"/>
            <w:vAlign w:val="center"/>
          </w:tcPr>
          <w:p w:rsidR="00DD7627" w:rsidRDefault="00380353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Διάτρηση έλκους δωδεκαδακτύλου</w:t>
            </w:r>
          </w:p>
        </w:tc>
        <w:tc>
          <w:tcPr>
            <w:tcW w:w="4252" w:type="dxa"/>
            <w:vAlign w:val="center"/>
          </w:tcPr>
          <w:p w:rsidR="00DD7627" w:rsidRDefault="00380353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Γ. Στένωση αυλού πυλωρού</w:t>
            </w:r>
          </w:p>
        </w:tc>
        <w:tc>
          <w:tcPr>
            <w:tcW w:w="1807" w:type="dxa"/>
          </w:tcPr>
          <w:p w:rsidR="00DD7627" w:rsidRDefault="00DD7627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  <w:tr w:rsidR="00DD7627" w:rsidTr="00F43AF7">
        <w:trPr>
          <w:trHeight w:val="1259"/>
        </w:trPr>
        <w:tc>
          <w:tcPr>
            <w:tcW w:w="578" w:type="dxa"/>
            <w:vAlign w:val="center"/>
          </w:tcPr>
          <w:p w:rsidR="00DD7627" w:rsidRDefault="00DD7627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4</w:t>
            </w:r>
          </w:p>
        </w:tc>
        <w:tc>
          <w:tcPr>
            <w:tcW w:w="3063" w:type="dxa"/>
            <w:vAlign w:val="center"/>
          </w:tcPr>
          <w:p w:rsidR="00DD7627" w:rsidRDefault="00380353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Πυλωρική στένωση</w:t>
            </w:r>
          </w:p>
        </w:tc>
        <w:tc>
          <w:tcPr>
            <w:tcW w:w="4252" w:type="dxa"/>
            <w:vAlign w:val="center"/>
          </w:tcPr>
          <w:p w:rsidR="00DD7627" w:rsidRDefault="00380353" w:rsidP="00F43AF7">
            <w:pPr>
              <w:pStyle w:val="a3"/>
              <w:ind w:left="0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Δ. Αιμορραγία από διάβρωση αγγείων στο έλκος</w:t>
            </w:r>
          </w:p>
        </w:tc>
        <w:tc>
          <w:tcPr>
            <w:tcW w:w="1807" w:type="dxa"/>
          </w:tcPr>
          <w:p w:rsidR="00DD7627" w:rsidRDefault="00DD7627" w:rsidP="00F43AF7">
            <w:pPr>
              <w:pStyle w:val="a3"/>
              <w:ind w:left="0"/>
              <w:rPr>
                <w:b/>
                <w:sz w:val="28"/>
                <w:szCs w:val="40"/>
              </w:rPr>
            </w:pPr>
          </w:p>
        </w:tc>
      </w:tr>
    </w:tbl>
    <w:p w:rsidR="000D6A00" w:rsidRDefault="000D6A00" w:rsidP="004734D7">
      <w:pPr>
        <w:pStyle w:val="a3"/>
        <w:rPr>
          <w:b/>
          <w:sz w:val="28"/>
          <w:szCs w:val="40"/>
        </w:rPr>
      </w:pPr>
    </w:p>
    <w:p w:rsidR="004734D7" w:rsidRPr="004734D7" w:rsidRDefault="004734D7" w:rsidP="004734D7">
      <w:pPr>
        <w:pStyle w:val="a3"/>
        <w:rPr>
          <w:b/>
          <w:sz w:val="28"/>
          <w:szCs w:val="40"/>
        </w:rPr>
      </w:pPr>
    </w:p>
    <w:sectPr w:rsidR="004734D7" w:rsidRPr="004734D7" w:rsidSect="000D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4F" w:rsidRDefault="0084734F" w:rsidP="003170E2">
      <w:pPr>
        <w:spacing w:after="0" w:line="240" w:lineRule="auto"/>
      </w:pPr>
      <w:r>
        <w:separator/>
      </w:r>
    </w:p>
  </w:endnote>
  <w:endnote w:type="continuationSeparator" w:id="0">
    <w:p w:rsidR="0084734F" w:rsidRDefault="0084734F" w:rsidP="0031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2" w:rsidRDefault="003170E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AF08153EA0B46B9B08BFC53A59277F6"/>
      </w:placeholder>
      <w:temporary/>
      <w:showingPlcHdr/>
    </w:sdtPr>
    <w:sdtContent>
      <w:p w:rsidR="003170E2" w:rsidRDefault="003170E2">
        <w:pPr>
          <w:pStyle w:val="a7"/>
        </w:pPr>
        <w:r>
          <w:t>[Πληκτρολογήστε κείμενο]</w:t>
        </w:r>
      </w:p>
    </w:sdtContent>
  </w:sdt>
  <w:p w:rsidR="003170E2" w:rsidRDefault="003170E2" w:rsidP="003170E2">
    <w:pPr>
      <w:pStyle w:val="a7"/>
      <w:rPr>
        <w:b/>
        <w:i/>
      </w:rPr>
    </w:pPr>
    <w:r>
      <w:rPr>
        <w:b/>
        <w:i/>
      </w:rPr>
      <w:t xml:space="preserve">                                                     </w:t>
    </w:r>
    <w:r>
      <w:rPr>
        <w:b/>
        <w:i/>
      </w:rPr>
      <w:t>ΧΡΙΣΤΙΑΝΑ ΚΟΤΣΩΝΗ, ΕΚΠΑΙΔΕΥΤΡΙΑ ΣΑΕΚ ΓΝ «ΒΕΝΙΖΕΛΕΙΟ – ΠΑΝΑΝΕΙΟ»</w:t>
    </w:r>
  </w:p>
  <w:p w:rsidR="003170E2" w:rsidRDefault="003170E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2" w:rsidRDefault="003170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4F" w:rsidRDefault="0084734F" w:rsidP="003170E2">
      <w:pPr>
        <w:spacing w:after="0" w:line="240" w:lineRule="auto"/>
      </w:pPr>
      <w:r>
        <w:separator/>
      </w:r>
    </w:p>
  </w:footnote>
  <w:footnote w:type="continuationSeparator" w:id="0">
    <w:p w:rsidR="0084734F" w:rsidRDefault="0084734F" w:rsidP="0031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2" w:rsidRDefault="003170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2" w:rsidRDefault="003170E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E2" w:rsidRDefault="003170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408F7"/>
    <w:multiLevelType w:val="hybridMultilevel"/>
    <w:tmpl w:val="111481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7E76"/>
    <w:multiLevelType w:val="hybridMultilevel"/>
    <w:tmpl w:val="90D0262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0377"/>
    <w:multiLevelType w:val="hybridMultilevel"/>
    <w:tmpl w:val="587270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A5514"/>
    <w:multiLevelType w:val="hybridMultilevel"/>
    <w:tmpl w:val="8D02ED36"/>
    <w:lvl w:ilvl="0" w:tplc="EA18634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16EC"/>
    <w:rsid w:val="00030D98"/>
    <w:rsid w:val="00045138"/>
    <w:rsid w:val="000D2B62"/>
    <w:rsid w:val="000D6A00"/>
    <w:rsid w:val="001308DD"/>
    <w:rsid w:val="001706C5"/>
    <w:rsid w:val="001F44F9"/>
    <w:rsid w:val="00285D96"/>
    <w:rsid w:val="002E2B8E"/>
    <w:rsid w:val="003170E2"/>
    <w:rsid w:val="00380353"/>
    <w:rsid w:val="003A0F5C"/>
    <w:rsid w:val="003C1F31"/>
    <w:rsid w:val="003D675E"/>
    <w:rsid w:val="003D6825"/>
    <w:rsid w:val="004638B2"/>
    <w:rsid w:val="00471DB6"/>
    <w:rsid w:val="004734D7"/>
    <w:rsid w:val="00586263"/>
    <w:rsid w:val="005932A3"/>
    <w:rsid w:val="005D6F4E"/>
    <w:rsid w:val="005F0E9C"/>
    <w:rsid w:val="006359BE"/>
    <w:rsid w:val="00643C66"/>
    <w:rsid w:val="006D4136"/>
    <w:rsid w:val="00796B5A"/>
    <w:rsid w:val="007B1C7E"/>
    <w:rsid w:val="0084734F"/>
    <w:rsid w:val="00866FDE"/>
    <w:rsid w:val="00872082"/>
    <w:rsid w:val="00914B0E"/>
    <w:rsid w:val="00A075B7"/>
    <w:rsid w:val="00A30137"/>
    <w:rsid w:val="00AB0A6B"/>
    <w:rsid w:val="00AF047C"/>
    <w:rsid w:val="00AF3E15"/>
    <w:rsid w:val="00B27C25"/>
    <w:rsid w:val="00B507C4"/>
    <w:rsid w:val="00B844D2"/>
    <w:rsid w:val="00B92817"/>
    <w:rsid w:val="00BD45CF"/>
    <w:rsid w:val="00BE16EC"/>
    <w:rsid w:val="00D511CF"/>
    <w:rsid w:val="00D954F4"/>
    <w:rsid w:val="00DD7627"/>
    <w:rsid w:val="00E42B2E"/>
    <w:rsid w:val="00F530BF"/>
    <w:rsid w:val="00F621A7"/>
    <w:rsid w:val="00FA0CF3"/>
    <w:rsid w:val="00F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E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1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31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170E2"/>
  </w:style>
  <w:style w:type="paragraph" w:styleId="a7">
    <w:name w:val="footer"/>
    <w:basedOn w:val="a"/>
    <w:link w:val="Char1"/>
    <w:uiPriority w:val="99"/>
    <w:unhideWhenUsed/>
    <w:rsid w:val="0031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1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F08153EA0B46B9B08BFC53A59277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7D51CF-82B2-491E-AC9E-72336F3B26E5}"/>
      </w:docPartPr>
      <w:docPartBody>
        <w:p w:rsidR="00000000" w:rsidRDefault="00C20ED3" w:rsidP="00C20ED3">
          <w:pPr>
            <w:pStyle w:val="1AF08153EA0B46B9B08BFC53A59277F6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20ED3"/>
    <w:rsid w:val="0095242C"/>
    <w:rsid w:val="00C2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F08153EA0B46B9B08BFC53A59277F6">
    <w:name w:val="1AF08153EA0B46B9B08BFC53A59277F6"/>
    <w:rsid w:val="00C20E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2020-09-06T14:59:00Z</dcterms:created>
  <dcterms:modified xsi:type="dcterms:W3CDTF">2024-10-14T16:55:00Z</dcterms:modified>
</cp:coreProperties>
</file>